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D23" w:rsidRDefault="006670E8" w:rsidP="006670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Методика "</w:t>
      </w:r>
      <w:r w:rsidR="00517D23" w:rsidRPr="00D31E36">
        <w:rPr>
          <w:rFonts w:ascii="Times New Roman" w:hAnsi="Times New Roman" w:cs="Times New Roman"/>
          <w:b/>
          <w:bCs/>
          <w:sz w:val="28"/>
          <w:szCs w:val="28"/>
        </w:rPr>
        <w:t>Детско-ро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дительские отношения подростков" </w:t>
      </w:r>
      <w:r w:rsidR="00517D23" w:rsidRPr="00D31E36">
        <w:rPr>
          <w:rFonts w:ascii="Times New Roman" w:hAnsi="Times New Roman" w:cs="Times New Roman"/>
          <w:b/>
          <w:bCs/>
          <w:sz w:val="28"/>
          <w:szCs w:val="28"/>
        </w:rPr>
        <w:t>П. Трояновской (ДРОП)</w:t>
      </w:r>
    </w:p>
    <w:p w:rsidR="008C620D" w:rsidRPr="008C620D" w:rsidRDefault="008C620D" w:rsidP="008C62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8C620D" w:rsidRPr="008C620D" w:rsidRDefault="008C620D" w:rsidP="008C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Полную и дифференцированную картину детско-родительских отношений глазами подростк</w:t>
      </w:r>
      <w:r w:rsidR="00BA04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 позволяет выяснить методика "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Детско-ро</w:t>
      </w:r>
      <w:r w:rsidR="00BA04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дительские отношения подростков"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разработанная П.</w:t>
      </w:r>
      <w:r w:rsidR="001543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bookmarkStart w:id="0" w:name="_GoBack"/>
      <w:bookmarkEnd w:id="0"/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Тро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яновской (2003).</w:t>
      </w:r>
    </w:p>
    <w:p w:rsidR="008C620D" w:rsidRPr="008C620D" w:rsidRDefault="008C620D" w:rsidP="008C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Методика включает в себя 19 шкал, объединенных в следую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щие группы.</w:t>
      </w:r>
    </w:p>
    <w:p w:rsidR="008C620D" w:rsidRPr="008C620D" w:rsidRDefault="008C620D" w:rsidP="008C620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Блок шкал, описывающий </w:t>
      </w:r>
      <w:r w:rsidRPr="008C620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особенности эмоциональных отно</w:t>
      </w:r>
      <w:r w:rsidRPr="008C620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softHyphen/>
        <w:t>шений родителя и подростка:</w:t>
      </w:r>
    </w:p>
    <w:p w:rsidR="008C620D" w:rsidRPr="008C620D" w:rsidRDefault="008C620D" w:rsidP="008C620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принятие (демонстрация родителем любви и внимания);</w:t>
      </w:r>
    </w:p>
    <w:p w:rsidR="008C620D" w:rsidRPr="008C620D" w:rsidRDefault="008C620D" w:rsidP="008C620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эмпатия</w:t>
      </w:r>
      <w:proofErr w:type="spellEnd"/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(понимание родителем чувств и состояний ребенка);</w:t>
      </w:r>
    </w:p>
    <w:p w:rsidR="008C620D" w:rsidRPr="008C620D" w:rsidRDefault="008C620D" w:rsidP="008C620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эмоциональная дистанция (качество эмоциональной связи между родителем и подростком).</w:t>
      </w:r>
    </w:p>
    <w:p w:rsidR="008C620D" w:rsidRPr="008C620D" w:rsidRDefault="008C620D" w:rsidP="008C620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Блок шкал, описывающий </w:t>
      </w:r>
      <w:r w:rsidRPr="008C620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особенности общения и взаимодей</w:t>
      </w:r>
      <w:r w:rsidRPr="008C620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softHyphen/>
        <w:t>ствия:</w:t>
      </w:r>
    </w:p>
    <w:p w:rsidR="008C620D" w:rsidRPr="008C620D" w:rsidRDefault="008C620D" w:rsidP="008C620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сотрудничество (совместное и равноправное выполнение за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даний);</w:t>
      </w:r>
    </w:p>
    <w:p w:rsidR="008C620D" w:rsidRPr="008C620D" w:rsidRDefault="008C620D" w:rsidP="008C620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принятие решений (особенности принятия решений в диа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де);</w:t>
      </w:r>
    </w:p>
    <w:p w:rsidR="008C620D" w:rsidRPr="008C620D" w:rsidRDefault="008C620D" w:rsidP="008C620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конфликтность (интенсивность конфликтов, победитель в конфликте);</w:t>
      </w:r>
    </w:p>
    <w:p w:rsidR="008C620D" w:rsidRPr="008C620D" w:rsidRDefault="008C620D" w:rsidP="008C620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поощрение автономности (передача ответственности подро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стку).</w:t>
      </w:r>
    </w:p>
    <w:p w:rsidR="008C620D" w:rsidRPr="008C620D" w:rsidRDefault="008C620D" w:rsidP="008C620D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Блок </w:t>
      </w:r>
      <w:r w:rsidRPr="008C620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контроля:</w:t>
      </w:r>
    </w:p>
    <w:p w:rsidR="008C620D" w:rsidRPr="008C620D" w:rsidRDefault="008C620D" w:rsidP="008C620D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требовательность (количество и качество декларируемых тре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бований);</w:t>
      </w:r>
    </w:p>
    <w:p w:rsidR="008C620D" w:rsidRPr="008C620D" w:rsidRDefault="008C620D" w:rsidP="008C620D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мониторинг (осведомленность родителя о делах и интересах подростка);</w:t>
      </w:r>
    </w:p>
    <w:p w:rsidR="008C620D" w:rsidRPr="008C620D" w:rsidRDefault="008C620D" w:rsidP="008C620D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(особенности системы контроля со стороны роди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теля);</w:t>
      </w:r>
    </w:p>
    <w:p w:rsidR="008C620D" w:rsidRPr="008C620D" w:rsidRDefault="008C620D" w:rsidP="008C620D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авторитарность (полнота и непререкаемость власти роди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теля);</w:t>
      </w:r>
    </w:p>
    <w:p w:rsidR="008C620D" w:rsidRPr="008C620D" w:rsidRDefault="008C620D" w:rsidP="008C620D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поощрений и наказаний (качество и количество оказываемых оценочных воздействий).</w:t>
      </w:r>
    </w:p>
    <w:p w:rsidR="008C620D" w:rsidRPr="008C620D" w:rsidRDefault="008C620D" w:rsidP="008C620D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 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Блок </w:t>
      </w:r>
      <w:r w:rsidRPr="008C620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противоречивости/непротиворечивости отношений:</w:t>
      </w:r>
    </w:p>
    <w:p w:rsidR="008C620D" w:rsidRPr="008C620D" w:rsidRDefault="008C620D" w:rsidP="008C620D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непоследовательность (изменчивость и непостоянство воспи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тательных приемов родителя);</w:t>
      </w:r>
    </w:p>
    <w:p w:rsidR="008C620D" w:rsidRPr="008C620D" w:rsidRDefault="008C620D" w:rsidP="008C620D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неуверенность (сомнение родителя в верности его воспита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тельных усилий).</w:t>
      </w:r>
    </w:p>
    <w:p w:rsidR="008C620D" w:rsidRPr="008C620D" w:rsidRDefault="008C620D" w:rsidP="008C620D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Дополнительные шкалы:</w:t>
      </w:r>
    </w:p>
    <w:p w:rsidR="008C620D" w:rsidRPr="008C620D" w:rsidRDefault="008C620D" w:rsidP="008C620D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удовлетворение потребностей (качество удовлетворения ма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териальных потребностей ребенка, потребностей во внимании, в информации);</w:t>
      </w:r>
    </w:p>
    <w:p w:rsidR="008C620D" w:rsidRPr="008C620D" w:rsidRDefault="008C620D" w:rsidP="008C620D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неадекватность образа ребенка (искажение образа ребенка);</w:t>
      </w:r>
    </w:p>
    <w:p w:rsidR="008C620D" w:rsidRPr="008C620D" w:rsidRDefault="008C620D" w:rsidP="008C620D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отношения с супругом (качество отношений со вторым ро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дителем подростка);</w:t>
      </w:r>
    </w:p>
    <w:p w:rsidR="008C620D" w:rsidRPr="008C620D" w:rsidRDefault="008C620D" w:rsidP="008C620D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общая удовлетворенность отношениями (общая оценка под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ростком качества отношений с родителем);</w:t>
      </w:r>
    </w:p>
    <w:p w:rsidR="008C620D" w:rsidRPr="008C620D" w:rsidRDefault="008C620D" w:rsidP="008C620D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ценностная ориентация (эта шкала содержит открытые воп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росы, которые помогают подростку описать те положительные и отрицательные ценности, которые оказывают влияние на отно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шения с родителем).</w:t>
      </w:r>
    </w:p>
    <w:p w:rsidR="008C620D" w:rsidRPr="008C620D" w:rsidRDefault="008C620D" w:rsidP="008C62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Процедура проведения тестирования</w:t>
      </w:r>
    </w:p>
    <w:p w:rsidR="008C620D" w:rsidRPr="008C620D" w:rsidRDefault="008C620D" w:rsidP="008C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Подросток отвечает на вопросы на специальных бланках от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дельно по отношению к матери и по отношению к отцу. В бланке это помечается подчеркиванием соответствующего слова в пунк</w:t>
      </w:r>
      <w:r w:rsidR="00BA04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 "мать/отец"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(образец бланка см. ниже).</w:t>
      </w:r>
    </w:p>
    <w:p w:rsidR="008C620D" w:rsidRPr="008C620D" w:rsidRDefault="008C620D" w:rsidP="008C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Текст опросника письменно предва</w:t>
      </w:r>
      <w:r w:rsidR="00BA04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ряется следующей инструк</w:t>
      </w:r>
      <w:r w:rsidR="00BA04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 xml:space="preserve">цией: 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Данный опросник содержит описание различных особен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ностей поведения ваших родителей. Каждое утверждение прону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меровано. Такие же номера есть на бланке для ответов.</w:t>
      </w:r>
    </w:p>
    <w:p w:rsidR="008C620D" w:rsidRPr="008C620D" w:rsidRDefault="008C620D" w:rsidP="008C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Просим вас оценить, насколько поведение ваших родителей соответствует приведенным описаниям. Для этого в качестве отве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та поставьте на бланке для ответов рядом с номером вопроса со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ответствующий балл:</w:t>
      </w:r>
    </w:p>
    <w:p w:rsidR="008C620D" w:rsidRPr="008C620D" w:rsidRDefault="008C620D" w:rsidP="008C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 — если подобное поведение не встречается у вашего отца (матери) никогда;</w:t>
      </w:r>
    </w:p>
    <w:p w:rsidR="008C620D" w:rsidRPr="008C620D" w:rsidRDefault="008C620D" w:rsidP="008C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2— если подобное поведение встречается у вашего отца (мате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ри) редко;</w:t>
      </w:r>
    </w:p>
    <w:p w:rsidR="008C620D" w:rsidRPr="008C620D" w:rsidRDefault="008C620D" w:rsidP="008C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3— если подобное поведение встречается у вашего отца (мате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ри) иногда;</w:t>
      </w:r>
    </w:p>
    <w:p w:rsidR="008C620D" w:rsidRPr="008C620D" w:rsidRDefault="008C620D" w:rsidP="008C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4— если подобное поведение встречается у вашего отца (мате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ри) часто;</w:t>
      </w:r>
    </w:p>
    <w:p w:rsidR="008C620D" w:rsidRPr="008C620D" w:rsidRDefault="008C620D" w:rsidP="008C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5— если подобное поведение встречается у вашего отца (мате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ри) всегда.</w:t>
      </w:r>
    </w:p>
    <w:p w:rsidR="008C620D" w:rsidRPr="008C620D" w:rsidRDefault="008C620D" w:rsidP="008C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вопросах № 109 — 116 необходимо закончить фразы, для чего на бланке отведено особое место.</w:t>
      </w:r>
    </w:p>
    <w:p w:rsidR="008C620D" w:rsidRPr="008C620D" w:rsidRDefault="008C620D" w:rsidP="008C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Мы просим вас оценить эти утверждения сначала в отношении матери, а потом, на другом бланке, в отношении отца».</w:t>
      </w:r>
    </w:p>
    <w:p w:rsidR="008C620D" w:rsidRPr="008C620D" w:rsidRDefault="008C620D" w:rsidP="008C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Опыт проведения методики, особенно в ее групповом вариан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те, позволяет сформулировать рекомендации.</w:t>
      </w:r>
    </w:p>
    <w:p w:rsidR="008C620D" w:rsidRPr="008C620D" w:rsidRDefault="008C620D" w:rsidP="008C620D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групповом проведении опросника баллы ответов и слова пояснения (1 — никогда, 5 — всегда) лучше выписать на доске.</w:t>
      </w:r>
    </w:p>
    <w:p w:rsidR="008C620D" w:rsidRPr="008C620D" w:rsidRDefault="008C620D" w:rsidP="008C620D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групповом проведении опросника психолог говорит под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росткам, что те, кто не живет с тем или иным родителем, могут не заполнять на него опросник.</w:t>
      </w:r>
    </w:p>
    <w:p w:rsidR="008C620D" w:rsidRPr="008C620D" w:rsidRDefault="008C620D" w:rsidP="008C620D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Психологу нужно обратить внимание подростка на то, что воп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росы № 109—116 касаются не его личных пристрастий («мне нра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вится кататься на велосипеде»), а его отношений с родителем («мне нравится, когда она...», «мне нравится, что его характер...» и т.д.).</w:t>
      </w:r>
    </w:p>
    <w:p w:rsidR="008C620D" w:rsidRPr="008C620D" w:rsidRDefault="008C620D" w:rsidP="008C620D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Иногда подросткам бывает грамматически сложно выбрать ответ. Например: «Вот если вопрос: "Я ни в чем не хочу изменять наши отношения" и я согласен, то это "всегда" или "никогда"?» Можно предложить следующий способ выбора верного ответа: под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ставляем ко всему вопросу фразу «Так бывает всегда, никогда, иногда...». При такой формулировке вопроса проще понять грам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матическую логику происходящего.</w:t>
      </w:r>
    </w:p>
    <w:p w:rsidR="008C620D" w:rsidRPr="008C620D" w:rsidRDefault="008C620D" w:rsidP="008C620D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Заполнение опросника на двух родителей в среднем темпе занимает около 45 — 50 минут. Для младших подростков время не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много увеличивается. При наличии ограничения по времени (на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 xml:space="preserve">пример, проведение во время школьного урока) целесообразно ориентировать подростков во </w:t>
      </w:r>
      <w:proofErr w:type="spellStart"/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времеци</w:t>
      </w:r>
      <w:proofErr w:type="spellEnd"/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заполнения: 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«Чтобы не спе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шить в конце урока, сейчас надо заполнять примерно четвертую колонку», «По времени сейчас нужно переходить ко второму бланку».</w:t>
      </w:r>
    </w:p>
    <w:p w:rsidR="008C620D" w:rsidRPr="008C620D" w:rsidRDefault="008C620D" w:rsidP="008C620D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Часть вопросов носит неконкретный характер (</w:t>
      </w:r>
      <w:proofErr w:type="gramStart"/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например</w:t>
      </w:r>
      <w:proofErr w:type="gramEnd"/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«По-разному реагирует на одни и те же события»). Периодически под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ростки просят прокомментировать какой-то вопрос (</w:t>
      </w:r>
      <w:proofErr w:type="gramStart"/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«Например</w:t>
      </w:r>
      <w:proofErr w:type="gramEnd"/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ты принес из школы "двойку". Если она в хорошем настроении, то скажет: "Ничего, бывает", а если в плохом — будет ругаться. Событие одно и то же, а ведет она себя по-разному»). Перед про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ведением методики психологу стоит просмотреть вопросы и про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думать возможные примеры-объяснения.</w:t>
      </w:r>
    </w:p>
    <w:p w:rsidR="00D31E36" w:rsidRPr="008C620D" w:rsidRDefault="008C620D" w:rsidP="00D31E36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 проведении этого опросника нет строгих требований к полной самостоятельности работы и отсутствию вопросов со сто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роны испытуемого. Напротив, предполагается, что психолог от</w:t>
      </w:r>
      <w:r w:rsidRPr="008C6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вечает на любые вопросы, старается поддержать подростка.</w:t>
      </w:r>
    </w:p>
    <w:p w:rsidR="00D31E36" w:rsidRPr="00D31E36" w:rsidRDefault="00D31E36" w:rsidP="00D31E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ОБРАБОТКА РЕЗУЛЬТАТОВ</w:t>
      </w:r>
    </w:p>
    <w:p w:rsidR="00D31E36" w:rsidRPr="00D31E36" w:rsidRDefault="00D31E36" w:rsidP="00D31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Ответы на вопросы каждой шкалы расположены на отдельной строке. Для нахождения общего балла для большинства шкал нужно просто сложить все значения по строке.</w:t>
      </w:r>
    </w:p>
    <w:p w:rsidR="00D31E36" w:rsidRPr="00D31E36" w:rsidRDefault="00D31E36" w:rsidP="00D31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четырех шкалах схема подсчета немного отличается:</w:t>
      </w:r>
    </w:p>
    <w:p w:rsidR="00D31E36" w:rsidRPr="00D31E36" w:rsidRDefault="00D31E36" w:rsidP="00D31E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шкала 5, </w:t>
      </w:r>
      <w:r w:rsidRPr="00D31E3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принятые решений 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(начинается с вопроса 5): в пер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вых трех вопросах (5, 23, 41) значения «инвертируются»: 1 на 5, 2 на 4, 4 на 2, 5 на 1. Общий балл вычисляется путем сложения новых значений и значений трех остальных вопросов;</w:t>
      </w:r>
    </w:p>
    <w:p w:rsidR="00D31E36" w:rsidRPr="00D31E36" w:rsidRDefault="00D31E36" w:rsidP="00D31E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шкала 6, конфликтность (начинается с вопроса 6): общий балл вычисляется путем сложения значений трех первых вопро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сов (6, 7, 8). Остальные три вопроса описывают характер конф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ликтов и победителя в конфликте, их значения в общей сумме не учитываются;</w:t>
      </w:r>
    </w:p>
    <w:p w:rsidR="00D31E36" w:rsidRPr="00D31E36" w:rsidRDefault="00D31E36" w:rsidP="00D31E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шкала 12, </w:t>
      </w:r>
      <w:r w:rsidRPr="00D31E3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особенности оказания поощрений и наказаний 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(начи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 xml:space="preserve">нается с вопроса 12). Эта шкала состоит из двух </w:t>
      </w:r>
      <w:proofErr w:type="spellStart"/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подшкал</w:t>
      </w:r>
      <w:proofErr w:type="spellEnd"/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 </w:t>
      </w:r>
      <w:r w:rsidRPr="00D31E3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поощре</w:t>
      </w:r>
      <w:r w:rsidRPr="00D31E3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softHyphen/>
        <w:t>ния 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(вопросы 12, 30, 48) и </w:t>
      </w:r>
      <w:r w:rsidRPr="00D31E3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наказания 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(вопросы 66, 84, 102). Баллы считаются отдельно для каждой </w:t>
      </w:r>
      <w:proofErr w:type="spellStart"/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подшкалы</w:t>
      </w:r>
      <w:proofErr w:type="spellEnd"/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D31E36" w:rsidRPr="00D31E36" w:rsidRDefault="00D31E36" w:rsidP="00D31E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шкала 17, </w:t>
      </w:r>
      <w:r w:rsidRPr="00D31E3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отношения с супругом 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(начинается с вопроса 17). Эта шкала также состоит из двух </w:t>
      </w:r>
      <w:proofErr w:type="spellStart"/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подшкал</w:t>
      </w:r>
      <w:proofErr w:type="spellEnd"/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 </w:t>
      </w:r>
      <w:r w:rsidRPr="00D31E3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враждебность 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(вопро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сы 17, 35, 53) и </w:t>
      </w:r>
      <w:r w:rsidRPr="00D31E3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доброжелательность 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(вопросы 71, 89, 107). Баллы считаются отдельно для каждой </w:t>
      </w:r>
      <w:proofErr w:type="spellStart"/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подшкалы</w:t>
      </w:r>
      <w:proofErr w:type="spellEnd"/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D31E36" w:rsidRPr="00D31E36" w:rsidRDefault="00D31E36" w:rsidP="00D31E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шкале </w:t>
      </w:r>
      <w:r w:rsidRPr="00D31E3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неадекватность образа ребенка 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балл считается сум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>марно по всем вопросам. Помимо этого, возможно проведение анализа ответов на отдельные вопросы с целью выявления зон неадекватности.</w:t>
      </w:r>
    </w:p>
    <w:p w:rsidR="00D31E36" w:rsidRPr="00D31E36" w:rsidRDefault="00D31E36" w:rsidP="00D31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настоящее время ведется 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бота по стандартизации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валиди</w:t>
      </w:r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зации</w:t>
      </w:r>
      <w:proofErr w:type="spellEnd"/>
      <w:r w:rsidRPr="00D31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этого опросника.</w:t>
      </w:r>
    </w:p>
    <w:p w:rsidR="00D31E36" w:rsidRDefault="00D31E36" w:rsidP="00517D23"/>
    <w:p w:rsidR="00D31E36" w:rsidRDefault="00D31E36" w:rsidP="00517D23"/>
    <w:p w:rsidR="00D31E36" w:rsidRDefault="00D31E36" w:rsidP="00517D23"/>
    <w:p w:rsidR="00D31E36" w:rsidRDefault="00D31E36" w:rsidP="00517D23"/>
    <w:p w:rsidR="00D31E36" w:rsidRPr="00D31E36" w:rsidRDefault="00D31E36" w:rsidP="00D31E3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eastAsia="ru-RU"/>
        </w:rPr>
      </w:pPr>
      <w:r w:rsidRPr="00D31E36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eastAsia="ru-RU"/>
        </w:rPr>
        <w:lastRenderedPageBreak/>
        <w:t>Обработка результатов опросника</w:t>
      </w:r>
    </w:p>
    <w:p w:rsidR="00D31E36" w:rsidRPr="00D31E36" w:rsidRDefault="00D31E36" w:rsidP="00D31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"/>
        <w:gridCol w:w="547"/>
        <w:gridCol w:w="410"/>
        <w:gridCol w:w="396"/>
        <w:gridCol w:w="441"/>
        <w:gridCol w:w="396"/>
        <w:gridCol w:w="472"/>
        <w:gridCol w:w="457"/>
        <w:gridCol w:w="426"/>
        <w:gridCol w:w="457"/>
        <w:gridCol w:w="457"/>
        <w:gridCol w:w="411"/>
        <w:gridCol w:w="365"/>
        <w:gridCol w:w="457"/>
        <w:gridCol w:w="396"/>
        <w:gridCol w:w="396"/>
        <w:gridCol w:w="563"/>
        <w:gridCol w:w="411"/>
        <w:gridCol w:w="730"/>
      </w:tblGrid>
      <w:tr w:rsidR="00D31E36" w:rsidRPr="00D31E36" w:rsidTr="00D31E36">
        <w:tc>
          <w:tcPr>
            <w:tcW w:w="84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БЛАНК РЕГИСТРАЦИИ РЕЗУЛЬТАТОВ ОПРОСНИКА ДРОП</w:t>
            </w:r>
          </w:p>
        </w:tc>
      </w:tr>
      <w:tr w:rsidR="00D31E36" w:rsidRPr="00D31E36" w:rsidTr="00D31E36">
        <w:tc>
          <w:tcPr>
            <w:tcW w:w="287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Мать/отец Ф.И.О.</w:t>
            </w:r>
          </w:p>
        </w:tc>
        <w:tc>
          <w:tcPr>
            <w:tcW w:w="552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1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6835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1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6835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1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6835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1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6835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421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опроса</w:t>
            </w:r>
          </w:p>
        </w:tc>
        <w:tc>
          <w:tcPr>
            <w:tcW w:w="418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1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1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1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ПО.</w:t>
            </w:r>
          </w:p>
        </w:tc>
        <w:tc>
          <w:tcPr>
            <w:tcW w:w="1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1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1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1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1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1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1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1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1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1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1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1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E36" w:rsidRPr="00D31E36" w:rsidTr="00D31E36"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36" w:rsidRPr="00D31E36" w:rsidRDefault="00D31E36" w:rsidP="00D31E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1E36" w:rsidRDefault="00D31E36" w:rsidP="00517D23"/>
    <w:sectPr w:rsidR="00D31E36" w:rsidSect="008C620D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2BD"/>
    <w:multiLevelType w:val="multilevel"/>
    <w:tmpl w:val="DA0C7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7730CB"/>
    <w:multiLevelType w:val="multilevel"/>
    <w:tmpl w:val="50FADA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A1C19"/>
    <w:multiLevelType w:val="multilevel"/>
    <w:tmpl w:val="56EE6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E86590"/>
    <w:multiLevelType w:val="multilevel"/>
    <w:tmpl w:val="263A0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7A2696"/>
    <w:multiLevelType w:val="multilevel"/>
    <w:tmpl w:val="F4061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E7049C"/>
    <w:multiLevelType w:val="multilevel"/>
    <w:tmpl w:val="FDCC2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387E50"/>
    <w:multiLevelType w:val="multilevel"/>
    <w:tmpl w:val="289C3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AC258B"/>
    <w:multiLevelType w:val="multilevel"/>
    <w:tmpl w:val="11D6B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E116F6"/>
    <w:multiLevelType w:val="multilevel"/>
    <w:tmpl w:val="17101A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C31AB5"/>
    <w:multiLevelType w:val="multilevel"/>
    <w:tmpl w:val="A50A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FB6110"/>
    <w:multiLevelType w:val="multilevel"/>
    <w:tmpl w:val="FD101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233390"/>
    <w:multiLevelType w:val="multilevel"/>
    <w:tmpl w:val="8D3A87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5"/>
  </w:num>
  <w:num w:numId="8">
    <w:abstractNumId w:val="11"/>
  </w:num>
  <w:num w:numId="9">
    <w:abstractNumId w:val="7"/>
  </w:num>
  <w:num w:numId="10">
    <w:abstractNumId w:val="3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8C8"/>
    <w:rsid w:val="00154323"/>
    <w:rsid w:val="003C48C8"/>
    <w:rsid w:val="00517D23"/>
    <w:rsid w:val="006670E8"/>
    <w:rsid w:val="008C620D"/>
    <w:rsid w:val="00BA04BC"/>
    <w:rsid w:val="00D31E36"/>
    <w:rsid w:val="00E1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FE1D78-8EDF-475E-88A4-DF841E383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1E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62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517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17D23"/>
  </w:style>
  <w:style w:type="paragraph" w:customStyle="1" w:styleId="c2">
    <w:name w:val="c2"/>
    <w:basedOn w:val="a"/>
    <w:rsid w:val="00517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517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17D23"/>
  </w:style>
  <w:style w:type="paragraph" w:customStyle="1" w:styleId="c17">
    <w:name w:val="c17"/>
    <w:basedOn w:val="a"/>
    <w:rsid w:val="00517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1E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31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C62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4179">
          <w:marLeft w:val="-48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555619">
                  <w:marLeft w:val="48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03641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0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916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548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8995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74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EDE"/>
                                <w:bottom w:val="none" w:sz="0" w:space="0" w:color="auto"/>
                                <w:right w:val="single" w:sz="2" w:space="0" w:color="DDDEDE"/>
                              </w:divBdr>
                              <w:divsChild>
                                <w:div w:id="45194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504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97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260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75067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96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EDE"/>
                                <w:bottom w:val="none" w:sz="0" w:space="0" w:color="auto"/>
                                <w:right w:val="single" w:sz="2" w:space="8" w:color="DDDEDE"/>
                              </w:divBdr>
                              <w:divsChild>
                                <w:div w:id="7538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0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760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9947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6219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8217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304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001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78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79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30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2481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609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07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624023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153179">
                      <w:marLeft w:val="0"/>
                      <w:marRight w:val="0"/>
                      <w:marTop w:val="45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41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8" w:color="DDDEDE"/>
                            <w:bottom w:val="none" w:sz="0" w:space="0" w:color="auto"/>
                            <w:right w:val="single" w:sz="6" w:space="8" w:color="DDDEDE"/>
                          </w:divBdr>
                          <w:divsChild>
                            <w:div w:id="1602838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720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2977556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00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74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62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77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EDE"/>
                                <w:bottom w:val="none" w:sz="0" w:space="0" w:color="auto"/>
                                <w:right w:val="single" w:sz="6" w:space="8" w:color="DDDEDE"/>
                              </w:divBdr>
                            </w:div>
                            <w:div w:id="68552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83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4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293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02034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2908632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42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09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1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7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EDE"/>
                                <w:bottom w:val="none" w:sz="0" w:space="0" w:color="auto"/>
                                <w:right w:val="single" w:sz="6" w:space="8" w:color="DDDEDE"/>
                              </w:divBdr>
                            </w:div>
                            <w:div w:id="79478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553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056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703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9507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6333852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84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0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58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928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EDE"/>
                                <w:bottom w:val="none" w:sz="0" w:space="0" w:color="auto"/>
                                <w:right w:val="single" w:sz="6" w:space="8" w:color="DDDEDE"/>
                              </w:divBdr>
                            </w:div>
                            <w:div w:id="97113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909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00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3663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8378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1394101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36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21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70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6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EDE"/>
                                <w:bottom w:val="none" w:sz="0" w:space="0" w:color="auto"/>
                                <w:right w:val="single" w:sz="6" w:space="8" w:color="DDDEDE"/>
                              </w:divBdr>
                            </w:div>
                            <w:div w:id="1214080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69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313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7817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06951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508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37274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335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EDE"/>
                                <w:bottom w:val="none" w:sz="0" w:space="0" w:color="auto"/>
                                <w:right w:val="single" w:sz="6" w:space="8" w:color="DDDEDE"/>
                              </w:divBdr>
                              <w:divsChild>
                                <w:div w:id="1729256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4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719434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13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EDE"/>
                                <w:bottom w:val="none" w:sz="0" w:space="0" w:color="auto"/>
                                <w:right w:val="single" w:sz="6" w:space="8" w:color="DDDEDE"/>
                              </w:divBdr>
                              <w:divsChild>
                                <w:div w:id="195953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421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909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88847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metodist</cp:lastModifiedBy>
  <cp:revision>6</cp:revision>
  <dcterms:created xsi:type="dcterms:W3CDTF">2020-06-04T09:22:00Z</dcterms:created>
  <dcterms:modified xsi:type="dcterms:W3CDTF">2021-03-02T03:04:00Z</dcterms:modified>
</cp:coreProperties>
</file>